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2024-LRA-IV-45-10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19.07.2024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Tiefbauarbeiten für einen Abschnitt des kreisweiten Backbonenetzes von Ellwangen in Richtung Rattstadt.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Tiefbauleistung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